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2B" w:rsidRPr="003F10C2" w:rsidRDefault="00E1362B" w:rsidP="00E1362B">
      <w:pPr>
        <w:spacing w:before="240" w:after="0" w:line="240" w:lineRule="auto"/>
        <w:jc w:val="both"/>
        <w:rPr>
          <w:rFonts w:ascii="Tahoma" w:hAnsi="Tahoma" w:cs="Tahoma"/>
          <w:b/>
          <w:sz w:val="24"/>
          <w:szCs w:val="21"/>
        </w:rPr>
      </w:pPr>
      <w:bookmarkStart w:id="0" w:name="_GoBack"/>
      <w:r w:rsidRPr="005D317C">
        <w:rPr>
          <w:rFonts w:ascii="Tahoma" w:hAnsi="Tahoma" w:cs="Tahoma"/>
          <w:b/>
          <w:sz w:val="24"/>
          <w:szCs w:val="21"/>
        </w:rPr>
        <w:t xml:space="preserve">Programa para Composição de Dívidas Rurais – BNDES </w:t>
      </w:r>
      <w:proofErr w:type="gramStart"/>
      <w:r w:rsidRPr="005D317C">
        <w:rPr>
          <w:rFonts w:ascii="Tahoma" w:hAnsi="Tahoma" w:cs="Tahoma"/>
          <w:b/>
          <w:sz w:val="24"/>
          <w:szCs w:val="21"/>
        </w:rPr>
        <w:t>Pro-CDD</w:t>
      </w:r>
      <w:proofErr w:type="gramEnd"/>
      <w:r w:rsidRPr="005D317C">
        <w:rPr>
          <w:rFonts w:ascii="Tahoma" w:hAnsi="Tahoma" w:cs="Tahoma"/>
          <w:b/>
          <w:sz w:val="24"/>
          <w:szCs w:val="21"/>
        </w:rPr>
        <w:t xml:space="preserve"> AGRO</w:t>
      </w:r>
      <w:r>
        <w:rPr>
          <w:rFonts w:ascii="Tahoma" w:hAnsi="Tahoma" w:cs="Tahoma"/>
          <w:b/>
          <w:sz w:val="24"/>
          <w:szCs w:val="21"/>
        </w:rPr>
        <w:t xml:space="preserve"> </w:t>
      </w:r>
    </w:p>
    <w:bookmarkEnd w:id="0"/>
    <w:p w:rsidR="00E1362B" w:rsidRPr="003F10C2" w:rsidRDefault="00E1362B" w:rsidP="00E1362B">
      <w:pPr>
        <w:spacing w:before="240" w:after="0" w:line="240" w:lineRule="auto"/>
        <w:jc w:val="both"/>
        <w:rPr>
          <w:rFonts w:ascii="Tahoma" w:hAnsi="Tahoma" w:cs="Tahoma"/>
          <w:sz w:val="20"/>
          <w:szCs w:val="21"/>
        </w:rPr>
      </w:pPr>
      <w:r w:rsidRPr="003F10C2">
        <w:rPr>
          <w:rFonts w:ascii="Tahoma" w:hAnsi="Tahoma" w:cs="Tahoma"/>
          <w:sz w:val="20"/>
          <w:szCs w:val="21"/>
        </w:rPr>
        <w:t>(Cidade),___________</w:t>
      </w:r>
      <w:r>
        <w:rPr>
          <w:rFonts w:ascii="Tahoma" w:hAnsi="Tahoma" w:cs="Tahoma"/>
          <w:sz w:val="20"/>
          <w:szCs w:val="21"/>
        </w:rPr>
        <w:t xml:space="preserve">_______ de ________________ </w:t>
      </w:r>
      <w:proofErr w:type="spellStart"/>
      <w:r>
        <w:rPr>
          <w:rFonts w:ascii="Tahoma" w:hAnsi="Tahoma" w:cs="Tahoma"/>
          <w:sz w:val="20"/>
          <w:szCs w:val="21"/>
        </w:rPr>
        <w:t>de</w:t>
      </w:r>
      <w:proofErr w:type="spellEnd"/>
      <w:r>
        <w:rPr>
          <w:rFonts w:ascii="Tahoma" w:hAnsi="Tahoma" w:cs="Tahoma"/>
          <w:sz w:val="20"/>
          <w:szCs w:val="21"/>
        </w:rPr>
        <w:t xml:space="preserve"> 2018</w:t>
      </w:r>
      <w:r w:rsidRPr="003F10C2">
        <w:rPr>
          <w:rFonts w:ascii="Tahoma" w:hAnsi="Tahoma" w:cs="Tahoma"/>
          <w:sz w:val="20"/>
          <w:szCs w:val="21"/>
        </w:rPr>
        <w:t>.</w:t>
      </w:r>
    </w:p>
    <w:p w:rsidR="00E1362B" w:rsidRPr="00690792" w:rsidRDefault="00E1362B" w:rsidP="00E1362B">
      <w:pPr>
        <w:spacing w:before="240" w:after="0" w:line="240" w:lineRule="auto"/>
        <w:jc w:val="both"/>
        <w:rPr>
          <w:rFonts w:ascii="Tahoma" w:hAnsi="Tahoma" w:cs="Tahoma"/>
          <w:i/>
          <w:sz w:val="18"/>
          <w:szCs w:val="21"/>
        </w:rPr>
      </w:pPr>
      <w:r w:rsidRPr="003F10C2">
        <w:rPr>
          <w:rFonts w:ascii="Tahoma" w:hAnsi="Tahoma" w:cs="Tahoma"/>
          <w:sz w:val="20"/>
          <w:szCs w:val="21"/>
        </w:rPr>
        <w:t>Ao ____________ (nome do banco</w:t>
      </w:r>
      <w:r>
        <w:rPr>
          <w:rFonts w:ascii="Tahoma" w:hAnsi="Tahoma" w:cs="Tahoma"/>
          <w:sz w:val="20"/>
          <w:szCs w:val="21"/>
        </w:rPr>
        <w:t xml:space="preserve"> ou cooperativa de crédito</w:t>
      </w:r>
      <w:r w:rsidRPr="003F10C2">
        <w:rPr>
          <w:rFonts w:ascii="Tahoma" w:hAnsi="Tahoma" w:cs="Tahoma"/>
          <w:sz w:val="20"/>
          <w:szCs w:val="21"/>
        </w:rPr>
        <w:t>)</w:t>
      </w:r>
      <w:r>
        <w:rPr>
          <w:rFonts w:ascii="Tahoma" w:hAnsi="Tahoma" w:cs="Tahoma"/>
          <w:sz w:val="20"/>
          <w:szCs w:val="21"/>
        </w:rPr>
        <w:t xml:space="preserve"> </w:t>
      </w:r>
      <w:r w:rsidRPr="003F10C2">
        <w:rPr>
          <w:rFonts w:ascii="Tahoma" w:hAnsi="Tahoma" w:cs="Tahoma"/>
          <w:sz w:val="20"/>
          <w:szCs w:val="21"/>
        </w:rPr>
        <w:t xml:space="preserve">Agência nº ______, </w:t>
      </w:r>
      <w:r>
        <w:rPr>
          <w:rFonts w:ascii="Tahoma" w:hAnsi="Tahoma" w:cs="Tahoma"/>
          <w:sz w:val="20"/>
          <w:szCs w:val="21"/>
        </w:rPr>
        <w:t>de (_____cidade)</w:t>
      </w:r>
      <w:r w:rsidRPr="003F10C2">
        <w:rPr>
          <w:rFonts w:ascii="Tahoma" w:hAnsi="Tahoma" w:cs="Tahoma"/>
          <w:sz w:val="20"/>
          <w:szCs w:val="21"/>
        </w:rPr>
        <w:t>.</w:t>
      </w:r>
      <w:r w:rsidRPr="003F10C2">
        <w:rPr>
          <w:rFonts w:ascii="Tahoma" w:hAnsi="Tahoma" w:cs="Tahoma"/>
          <w:sz w:val="20"/>
          <w:szCs w:val="21"/>
        </w:rPr>
        <w:br/>
      </w:r>
      <w:r w:rsidRPr="003F10C2">
        <w:rPr>
          <w:rFonts w:ascii="Tahoma" w:hAnsi="Tahoma" w:cs="Tahoma"/>
          <w:sz w:val="20"/>
          <w:szCs w:val="21"/>
        </w:rPr>
        <w:br/>
        <w:t xml:space="preserve">Eu,__________ (nome completo), produtor rural, _______(estado civil), portador da Carteira de Identidade nº ________, e CPF nº _______________, residente e domiciliado _____________(endereço), </w:t>
      </w:r>
      <w:r>
        <w:rPr>
          <w:rFonts w:ascii="Tahoma" w:hAnsi="Tahoma" w:cs="Tahoma"/>
          <w:sz w:val="20"/>
          <w:szCs w:val="21"/>
        </w:rPr>
        <w:t xml:space="preserve">com dificuldades financeiras em quitar as seguintes operações de crédito rural  ________________ </w:t>
      </w:r>
      <w:r w:rsidRPr="00451127">
        <w:rPr>
          <w:rFonts w:ascii="Tahoma" w:hAnsi="Tahoma" w:cs="Tahoma"/>
          <w:i/>
          <w:sz w:val="17"/>
          <w:szCs w:val="17"/>
        </w:rPr>
        <w:t>(pode ser financiada a liquidação das dívidas cujos recursos tenham sido utilizados na produção, como operações de crédito rural de custeio ou investimento, contratadas até 28 de dezembro de 2017, inclusive as prorrogadas por autorização do Conselho Monetário Nacional (CMN). Dívidas contraídas com fornecedores de insumos agropecuários ou instituições financeiras, inclusive decorrentes da emissão de Cédula de Produto Rural (CPR) e Certificado de Direitos Creditórios do Agronegócio (CDCA), desde que seja comprovada a utilização dos recursos da nova operação para liquidar as dívidas objeto da composição).</w:t>
      </w:r>
    </w:p>
    <w:p w:rsidR="00E1362B" w:rsidRPr="003F10C2" w:rsidRDefault="00E1362B" w:rsidP="00E1362B">
      <w:pPr>
        <w:spacing w:before="240" w:after="0" w:line="240" w:lineRule="auto"/>
        <w:rPr>
          <w:rFonts w:ascii="Tahoma" w:hAnsi="Tahoma" w:cs="Tahoma"/>
          <w:sz w:val="20"/>
          <w:szCs w:val="21"/>
        </w:rPr>
      </w:pPr>
      <w:r>
        <w:rPr>
          <w:rFonts w:ascii="Tahoma" w:hAnsi="Tahoma" w:cs="Tahoma"/>
          <w:sz w:val="20"/>
          <w:szCs w:val="21"/>
        </w:rPr>
        <w:t>D</w:t>
      </w:r>
      <w:r w:rsidRPr="003F10C2">
        <w:rPr>
          <w:rFonts w:ascii="Tahoma" w:hAnsi="Tahoma" w:cs="Tahoma"/>
          <w:sz w:val="20"/>
          <w:szCs w:val="21"/>
        </w:rPr>
        <w:t xml:space="preserve">irijo-me à V. Sª para requerer a prorrogação </w:t>
      </w:r>
      <w:r>
        <w:rPr>
          <w:rFonts w:ascii="Tahoma" w:hAnsi="Tahoma" w:cs="Tahoma"/>
          <w:sz w:val="20"/>
          <w:szCs w:val="21"/>
        </w:rPr>
        <w:t xml:space="preserve">no </w:t>
      </w:r>
      <w:r w:rsidRPr="00690792">
        <w:rPr>
          <w:rFonts w:ascii="Tahoma" w:hAnsi="Tahoma" w:cs="Tahoma"/>
          <w:sz w:val="20"/>
          <w:szCs w:val="21"/>
        </w:rPr>
        <w:t xml:space="preserve">Programa para Composição de Dívidas Rurais – BNDES Pro-CDD AGRO </w:t>
      </w:r>
      <w:r w:rsidRPr="003F10C2">
        <w:rPr>
          <w:rFonts w:ascii="Tahoma" w:hAnsi="Tahoma" w:cs="Tahoma"/>
          <w:sz w:val="20"/>
          <w:szCs w:val="21"/>
        </w:rPr>
        <w:t xml:space="preserve">de _____% do </w:t>
      </w:r>
      <w:r>
        <w:rPr>
          <w:rFonts w:ascii="Tahoma" w:hAnsi="Tahoma" w:cs="Tahoma"/>
          <w:sz w:val="20"/>
          <w:szCs w:val="21"/>
        </w:rPr>
        <w:t>saldo devedor</w:t>
      </w:r>
      <w:r w:rsidRPr="003F10C2">
        <w:rPr>
          <w:rFonts w:ascii="Tahoma" w:hAnsi="Tahoma" w:cs="Tahoma"/>
          <w:sz w:val="20"/>
          <w:szCs w:val="21"/>
        </w:rPr>
        <w:t xml:space="preserve"> da dívida ap</w:t>
      </w:r>
      <w:r>
        <w:rPr>
          <w:rFonts w:ascii="Tahoma" w:hAnsi="Tahoma" w:cs="Tahoma"/>
          <w:sz w:val="20"/>
          <w:szCs w:val="21"/>
        </w:rPr>
        <w:t xml:space="preserve">ontada no credor ___________ (citar qual a Instituição ou Revenda de Insumo em que possui a dívida) pelo prazo de ___ (prazo máximo 12 </w:t>
      </w:r>
      <w:r w:rsidRPr="003F10C2">
        <w:rPr>
          <w:rFonts w:ascii="Tahoma" w:hAnsi="Tahoma" w:cs="Tahoma"/>
          <w:sz w:val="20"/>
          <w:szCs w:val="21"/>
        </w:rPr>
        <w:t>anos),</w:t>
      </w:r>
      <w:r>
        <w:rPr>
          <w:rFonts w:ascii="Tahoma" w:hAnsi="Tahoma" w:cs="Tahoma"/>
          <w:sz w:val="20"/>
          <w:szCs w:val="21"/>
        </w:rPr>
        <w:t xml:space="preserve"> sob os encargos financeiros </w:t>
      </w:r>
      <w:r w:rsidRPr="003F10C2">
        <w:rPr>
          <w:rFonts w:ascii="Tahoma" w:hAnsi="Tahoma" w:cs="Tahoma"/>
          <w:sz w:val="20"/>
          <w:szCs w:val="21"/>
        </w:rPr>
        <w:t xml:space="preserve">pactuados </w:t>
      </w:r>
      <w:r>
        <w:rPr>
          <w:rFonts w:ascii="Tahoma" w:hAnsi="Tahoma" w:cs="Tahoma"/>
          <w:sz w:val="20"/>
          <w:szCs w:val="21"/>
        </w:rPr>
        <w:t xml:space="preserve">no programa de TLP + Taxa BNDES (até 1,5%) e </w:t>
      </w:r>
      <w:proofErr w:type="spellStart"/>
      <w:r>
        <w:rPr>
          <w:rFonts w:ascii="Tahoma" w:hAnsi="Tahoma" w:cs="Tahoma"/>
          <w:sz w:val="20"/>
          <w:szCs w:val="21"/>
        </w:rPr>
        <w:t>del</w:t>
      </w:r>
      <w:proofErr w:type="spellEnd"/>
      <w:r>
        <w:rPr>
          <w:rFonts w:ascii="Tahoma" w:hAnsi="Tahoma" w:cs="Tahoma"/>
          <w:sz w:val="20"/>
          <w:szCs w:val="21"/>
        </w:rPr>
        <w:t xml:space="preserve"> </w:t>
      </w:r>
      <w:proofErr w:type="spellStart"/>
      <w:r>
        <w:rPr>
          <w:rFonts w:ascii="Tahoma" w:hAnsi="Tahoma" w:cs="Tahoma"/>
          <w:sz w:val="20"/>
          <w:szCs w:val="21"/>
        </w:rPr>
        <w:t>credere</w:t>
      </w:r>
      <w:proofErr w:type="spellEnd"/>
      <w:r>
        <w:rPr>
          <w:rFonts w:ascii="Tahoma" w:hAnsi="Tahoma" w:cs="Tahoma"/>
          <w:sz w:val="20"/>
          <w:szCs w:val="21"/>
        </w:rPr>
        <w:t xml:space="preserve"> da Instituição Financeira de até 3%</w:t>
      </w:r>
      <w:r w:rsidRPr="003F10C2">
        <w:rPr>
          <w:rFonts w:ascii="Tahoma" w:hAnsi="Tahoma" w:cs="Tahoma"/>
          <w:sz w:val="20"/>
          <w:szCs w:val="21"/>
        </w:rPr>
        <w:t>, ressalvados eventuais direitos a benefícios de qualquer naturez</w:t>
      </w:r>
      <w:r>
        <w:rPr>
          <w:rFonts w:ascii="Tahoma" w:hAnsi="Tahoma" w:cs="Tahoma"/>
          <w:sz w:val="20"/>
          <w:szCs w:val="21"/>
        </w:rPr>
        <w:t xml:space="preserve">a que vierem a ser concedidos aos </w:t>
      </w:r>
      <w:r w:rsidRPr="003F10C2">
        <w:rPr>
          <w:rFonts w:ascii="Tahoma" w:hAnsi="Tahoma" w:cs="Tahoma"/>
          <w:sz w:val="20"/>
          <w:szCs w:val="21"/>
        </w:rPr>
        <w:t>contratos de</w:t>
      </w:r>
      <w:r>
        <w:rPr>
          <w:rFonts w:ascii="Tahoma" w:hAnsi="Tahoma" w:cs="Tahoma"/>
          <w:sz w:val="20"/>
          <w:szCs w:val="21"/>
        </w:rPr>
        <w:t>sse programa. Para essa composição apresento as seguintes garantias: ____________________</w:t>
      </w:r>
    </w:p>
    <w:p w:rsidR="00E1362B" w:rsidRPr="003F10C2" w:rsidRDefault="00E1362B" w:rsidP="00E1362B">
      <w:pPr>
        <w:pStyle w:val="Corpodetexto"/>
        <w:keepLines/>
        <w:spacing w:before="240" w:after="0" w:line="240" w:lineRule="auto"/>
        <w:jc w:val="both"/>
        <w:rPr>
          <w:rFonts w:ascii="Tahoma" w:hAnsi="Tahoma" w:cs="Tahoma"/>
          <w:sz w:val="20"/>
          <w:szCs w:val="21"/>
        </w:rPr>
      </w:pPr>
      <w:r w:rsidRPr="003F10C2">
        <w:rPr>
          <w:rFonts w:ascii="Tahoma" w:hAnsi="Tahoma" w:cs="Tahoma"/>
          <w:sz w:val="20"/>
          <w:szCs w:val="21"/>
        </w:rPr>
        <w:br/>
        <w:t>O pedido de prorrogação deve-se à minha incapacidade de pagamento, em razão __________ ____________________</w:t>
      </w:r>
      <w:r>
        <w:rPr>
          <w:rFonts w:ascii="Tahoma" w:hAnsi="Tahoma" w:cs="Tahoma"/>
          <w:sz w:val="20"/>
          <w:szCs w:val="21"/>
        </w:rPr>
        <w:t xml:space="preserve"> </w:t>
      </w:r>
      <w:r w:rsidRPr="003F10C2">
        <w:rPr>
          <w:rFonts w:ascii="Tahoma" w:hAnsi="Tahoma" w:cs="Tahoma"/>
          <w:sz w:val="20"/>
          <w:szCs w:val="21"/>
        </w:rPr>
        <w:t>(</w:t>
      </w:r>
      <w:r>
        <w:rPr>
          <w:rFonts w:ascii="Tahoma" w:hAnsi="Tahoma" w:cs="Tahoma"/>
          <w:i/>
          <w:iCs/>
          <w:sz w:val="18"/>
          <w:szCs w:val="18"/>
        </w:rPr>
        <w:t>ci</w:t>
      </w:r>
      <w:r w:rsidRPr="00451127">
        <w:rPr>
          <w:rFonts w:ascii="Tahoma" w:hAnsi="Tahoma" w:cs="Tahoma"/>
          <w:i/>
          <w:iCs/>
          <w:sz w:val="18"/>
          <w:szCs w:val="18"/>
        </w:rPr>
        <w:t xml:space="preserve">tar as causas da impossibilidade de pagamento e outros fatos que tenham prejudicado a produção, dificuldades de comercialização por falta de comprador na região e/ou preço abaixo do custo de produção que impossibilita o </w:t>
      </w:r>
      <w:r w:rsidR="00DD1EA6">
        <w:rPr>
          <w:rFonts w:ascii="Tahoma" w:hAnsi="Tahoma" w:cs="Tahoma"/>
          <w:i/>
          <w:iCs/>
          <w:sz w:val="18"/>
          <w:szCs w:val="18"/>
        </w:rPr>
        <w:t>pagamento integral das dívidas;</w:t>
      </w:r>
      <w:r w:rsidRPr="00451127">
        <w:rPr>
          <w:rFonts w:ascii="Tahoma" w:hAnsi="Tahoma" w:cs="Tahoma"/>
          <w:i/>
          <w:iCs/>
          <w:sz w:val="18"/>
          <w:szCs w:val="18"/>
        </w:rPr>
        <w:t xml:space="preserve"> frustração de safra devido à seca/geada/chuva excessiva</w:t>
      </w:r>
      <w:r w:rsidRPr="00451127">
        <w:rPr>
          <w:rFonts w:ascii="Tahoma" w:hAnsi="Tahoma" w:cs="Tahoma"/>
          <w:sz w:val="18"/>
          <w:szCs w:val="18"/>
        </w:rPr>
        <w:t>).</w:t>
      </w:r>
      <w:r w:rsidRPr="003F10C2">
        <w:rPr>
          <w:rFonts w:ascii="Tahoma" w:hAnsi="Tahoma" w:cs="Tahoma"/>
          <w:sz w:val="20"/>
          <w:szCs w:val="21"/>
        </w:rPr>
        <w:t xml:space="preserve"> </w:t>
      </w:r>
    </w:p>
    <w:p w:rsidR="00E1362B" w:rsidRPr="003F10C2" w:rsidRDefault="00E1362B" w:rsidP="00E1362B">
      <w:pPr>
        <w:pStyle w:val="Corpodetexto"/>
        <w:keepLines/>
        <w:spacing w:before="240" w:after="0" w:line="240" w:lineRule="auto"/>
        <w:jc w:val="both"/>
        <w:rPr>
          <w:rFonts w:ascii="Tahoma" w:hAnsi="Tahoma" w:cs="Tahoma"/>
          <w:sz w:val="20"/>
          <w:szCs w:val="21"/>
        </w:rPr>
      </w:pPr>
      <w:r w:rsidRPr="003F10C2">
        <w:rPr>
          <w:rFonts w:ascii="Tahoma" w:hAnsi="Tahoma" w:cs="Tahoma"/>
          <w:sz w:val="20"/>
          <w:szCs w:val="21"/>
        </w:rPr>
        <w:t>Para comprovar minha incapacidade de pagamento, encaminho os seguintes documentos em anexo:</w:t>
      </w:r>
    </w:p>
    <w:p w:rsidR="00E1362B" w:rsidRPr="003F10C2" w:rsidRDefault="00E1362B" w:rsidP="00E1362B">
      <w:pPr>
        <w:pStyle w:val="Corpodetexto"/>
        <w:spacing w:before="240" w:after="0" w:line="240" w:lineRule="auto"/>
        <w:jc w:val="both"/>
        <w:rPr>
          <w:rFonts w:ascii="Tahoma" w:hAnsi="Tahoma" w:cs="Tahoma"/>
          <w:sz w:val="20"/>
          <w:szCs w:val="21"/>
        </w:rPr>
      </w:pPr>
      <w:r w:rsidRPr="003F10C2">
        <w:rPr>
          <w:rFonts w:ascii="Tahoma" w:hAnsi="Tahoma" w:cs="Tahoma"/>
          <w:sz w:val="20"/>
          <w:szCs w:val="21"/>
        </w:rPr>
        <w:t>____________________________________________________________________________</w:t>
      </w:r>
    </w:p>
    <w:p w:rsidR="00DD1EA6" w:rsidRDefault="00E1362B" w:rsidP="00DD1EA6">
      <w:pPr>
        <w:pStyle w:val="Corpodetexto"/>
        <w:spacing w:before="240" w:after="0" w:line="240" w:lineRule="auto"/>
        <w:jc w:val="both"/>
        <w:rPr>
          <w:rFonts w:ascii="Tahoma" w:hAnsi="Tahoma" w:cs="Tahoma"/>
          <w:sz w:val="20"/>
          <w:szCs w:val="21"/>
        </w:rPr>
      </w:pPr>
      <w:r w:rsidRPr="003F10C2">
        <w:rPr>
          <w:rFonts w:ascii="Tahoma" w:hAnsi="Tahoma" w:cs="Tahoma"/>
          <w:sz w:val="20"/>
          <w:szCs w:val="21"/>
        </w:rPr>
        <w:t>No mesmo sentido, o item</w:t>
      </w:r>
      <w:r w:rsidR="00DD1EA6">
        <w:rPr>
          <w:rFonts w:ascii="Tahoma" w:hAnsi="Tahoma" w:cs="Tahoma"/>
          <w:sz w:val="20"/>
          <w:szCs w:val="21"/>
        </w:rPr>
        <w:t xml:space="preserve"> 2.2 da </w:t>
      </w:r>
      <w:r w:rsidR="00DD1EA6" w:rsidRPr="00DD1EA6">
        <w:rPr>
          <w:rFonts w:ascii="Tahoma" w:hAnsi="Tahoma" w:cs="Tahoma"/>
          <w:sz w:val="20"/>
          <w:szCs w:val="21"/>
        </w:rPr>
        <w:t>CIRCULAR SUP/ADIG N° 02/2018-BNDES</w:t>
      </w:r>
      <w:r w:rsidR="00DD1EA6">
        <w:rPr>
          <w:rFonts w:ascii="Tahoma" w:hAnsi="Tahoma" w:cs="Tahoma"/>
          <w:sz w:val="20"/>
          <w:szCs w:val="21"/>
        </w:rPr>
        <w:t xml:space="preserve"> referente ao </w:t>
      </w:r>
      <w:r w:rsidR="00DD1EA6" w:rsidRPr="00DD1EA6">
        <w:rPr>
          <w:rFonts w:ascii="Tahoma" w:hAnsi="Tahoma" w:cs="Tahoma"/>
          <w:sz w:val="20"/>
          <w:szCs w:val="21"/>
        </w:rPr>
        <w:t>Programa para Composição de Dívidas Rurais – BNDES Pro-CDD AGRO</w:t>
      </w:r>
      <w:r w:rsidR="00DD1EA6">
        <w:rPr>
          <w:rFonts w:ascii="Tahoma" w:hAnsi="Tahoma" w:cs="Tahoma"/>
          <w:sz w:val="20"/>
          <w:szCs w:val="21"/>
        </w:rPr>
        <w:t xml:space="preserve">, possibilita essa renegociação pelos seguintes motivos: </w:t>
      </w:r>
    </w:p>
    <w:p w:rsidR="00E1362B" w:rsidRPr="003F10C2" w:rsidRDefault="00E1362B" w:rsidP="00DD1EA6">
      <w:pPr>
        <w:pStyle w:val="Corpodetexto"/>
        <w:spacing w:before="240" w:after="0" w:line="240" w:lineRule="auto"/>
        <w:rPr>
          <w:rFonts w:ascii="Tahoma" w:hAnsi="Tahoma" w:cs="Tahoma"/>
          <w:sz w:val="20"/>
          <w:szCs w:val="21"/>
        </w:rPr>
      </w:pPr>
      <w:r w:rsidRPr="003F10C2">
        <w:rPr>
          <w:rFonts w:ascii="Tahoma" w:hAnsi="Tahoma" w:cs="Tahoma"/>
          <w:sz w:val="20"/>
          <w:szCs w:val="21"/>
        </w:rPr>
        <w:t>a) dificuldade de comercialização dos produtos;</w:t>
      </w:r>
      <w:r w:rsidRPr="003F10C2">
        <w:rPr>
          <w:rFonts w:ascii="Tahoma" w:hAnsi="Tahoma" w:cs="Tahoma"/>
          <w:sz w:val="20"/>
          <w:szCs w:val="21"/>
        </w:rPr>
        <w:br/>
        <w:t>b) frustração de safras, por fatores adversos;</w:t>
      </w:r>
      <w:r w:rsidRPr="003F10C2">
        <w:rPr>
          <w:rFonts w:ascii="Tahoma" w:hAnsi="Tahoma" w:cs="Tahoma"/>
          <w:sz w:val="20"/>
          <w:szCs w:val="21"/>
        </w:rPr>
        <w:br/>
        <w:t>c) eventuais ocorrências prejudiciais ao desenvolvimento das explorações.</w:t>
      </w:r>
    </w:p>
    <w:p w:rsidR="00E1362B" w:rsidRDefault="00E1362B" w:rsidP="00E1362B">
      <w:pPr>
        <w:spacing w:before="240" w:after="0" w:line="240" w:lineRule="auto"/>
        <w:jc w:val="both"/>
        <w:rPr>
          <w:rFonts w:ascii="Tahoma" w:hAnsi="Tahoma" w:cs="Tahoma"/>
          <w:sz w:val="20"/>
          <w:szCs w:val="21"/>
        </w:rPr>
      </w:pPr>
      <w:r>
        <w:rPr>
          <w:rFonts w:ascii="Tahoma" w:hAnsi="Tahoma" w:cs="Tahoma"/>
          <w:sz w:val="20"/>
          <w:szCs w:val="21"/>
        </w:rPr>
        <w:t xml:space="preserve">Estou ciente de todas as condições previstas na </w:t>
      </w:r>
      <w:r w:rsidRPr="00E634E3">
        <w:rPr>
          <w:rFonts w:ascii="Tahoma" w:hAnsi="Tahoma" w:cs="Tahoma"/>
          <w:sz w:val="20"/>
          <w:szCs w:val="21"/>
        </w:rPr>
        <w:t>CIRC</w:t>
      </w:r>
      <w:r>
        <w:rPr>
          <w:rFonts w:ascii="Tahoma" w:hAnsi="Tahoma" w:cs="Tahoma"/>
          <w:sz w:val="20"/>
          <w:szCs w:val="21"/>
        </w:rPr>
        <w:t>ULAR SUP/ADIG N° 02/2018-BNDES</w:t>
      </w:r>
      <w:r w:rsidRPr="00E634E3">
        <w:rPr>
          <w:rFonts w:ascii="Tahoma" w:hAnsi="Tahoma" w:cs="Tahoma"/>
          <w:sz w:val="20"/>
          <w:szCs w:val="21"/>
        </w:rPr>
        <w:t xml:space="preserve">, </w:t>
      </w:r>
      <w:r>
        <w:rPr>
          <w:rFonts w:ascii="Tahoma" w:hAnsi="Tahoma" w:cs="Tahoma"/>
          <w:sz w:val="20"/>
          <w:szCs w:val="21"/>
        </w:rPr>
        <w:t xml:space="preserve">de </w:t>
      </w:r>
      <w:r w:rsidRPr="00E634E3">
        <w:rPr>
          <w:rFonts w:ascii="Tahoma" w:hAnsi="Tahoma" w:cs="Tahoma"/>
          <w:sz w:val="20"/>
          <w:szCs w:val="21"/>
        </w:rPr>
        <w:t>13 de setembro de 2018</w:t>
      </w:r>
      <w:r>
        <w:rPr>
          <w:rFonts w:ascii="Tahoma" w:hAnsi="Tahoma" w:cs="Tahoma"/>
          <w:sz w:val="20"/>
          <w:szCs w:val="21"/>
        </w:rPr>
        <w:t xml:space="preserve"> para o </w:t>
      </w:r>
      <w:r w:rsidRPr="00690792">
        <w:rPr>
          <w:rFonts w:ascii="Tahoma" w:hAnsi="Tahoma" w:cs="Tahoma"/>
          <w:sz w:val="20"/>
          <w:szCs w:val="21"/>
        </w:rPr>
        <w:t>Programa para Composição de Dívidas Rurais – BNDES Pro-CDD AGRO</w:t>
      </w:r>
      <w:r>
        <w:rPr>
          <w:rFonts w:ascii="Tahoma" w:hAnsi="Tahoma" w:cs="Tahoma"/>
          <w:sz w:val="20"/>
          <w:szCs w:val="21"/>
        </w:rPr>
        <w:t xml:space="preserve">, disponível no sítio  </w:t>
      </w:r>
      <w:proofErr w:type="gramStart"/>
      <w:r w:rsidRPr="00E634E3">
        <w:rPr>
          <w:rFonts w:ascii="Tahoma" w:hAnsi="Tahoma" w:cs="Tahoma"/>
          <w:sz w:val="16"/>
          <w:szCs w:val="21"/>
        </w:rPr>
        <w:t>https</w:t>
      </w:r>
      <w:proofErr w:type="gramEnd"/>
      <w:r w:rsidRPr="00E634E3">
        <w:rPr>
          <w:rFonts w:ascii="Tahoma" w:hAnsi="Tahoma" w:cs="Tahoma"/>
          <w:sz w:val="16"/>
          <w:szCs w:val="21"/>
        </w:rPr>
        <w:t>://www.bndes.gov.br/wps/wcm/connect/site/56a0c361-f7ef-43a1-b7c0-c0b1a7e106b9/18Cir02+Programa+BNDES+Pro-CDD+AGRO+Altera%C3%A7%C3%A3o_Final.pdf?MOD=AJPERES&amp;CVID=</w:t>
      </w:r>
      <w:proofErr w:type="gramStart"/>
      <w:r w:rsidRPr="00E634E3">
        <w:rPr>
          <w:rFonts w:ascii="Tahoma" w:hAnsi="Tahoma" w:cs="Tahoma"/>
          <w:sz w:val="16"/>
          <w:szCs w:val="21"/>
        </w:rPr>
        <w:t>moXzNu5</w:t>
      </w:r>
      <w:proofErr w:type="gramEnd"/>
    </w:p>
    <w:p w:rsidR="00E1362B" w:rsidRPr="003F10C2" w:rsidRDefault="00E1362B" w:rsidP="00E1362B">
      <w:pPr>
        <w:spacing w:before="240" w:after="0" w:line="240" w:lineRule="auto"/>
        <w:jc w:val="both"/>
        <w:rPr>
          <w:rFonts w:ascii="Tahoma" w:hAnsi="Tahoma" w:cs="Tahoma"/>
          <w:sz w:val="20"/>
          <w:szCs w:val="21"/>
        </w:rPr>
      </w:pPr>
      <w:r w:rsidRPr="003F10C2">
        <w:rPr>
          <w:rFonts w:ascii="Tahoma" w:hAnsi="Tahoma" w:cs="Tahoma"/>
          <w:sz w:val="20"/>
          <w:szCs w:val="21"/>
        </w:rPr>
        <w:br/>
        <w:t xml:space="preserve">Sendo o que se apresenta para o momento, aguarda-se o deferimento deste pedido. </w:t>
      </w:r>
    </w:p>
    <w:p w:rsidR="00E1362B" w:rsidRPr="003F10C2" w:rsidRDefault="00E1362B" w:rsidP="00E1362B">
      <w:pPr>
        <w:spacing w:before="240" w:after="0" w:line="240" w:lineRule="auto"/>
        <w:rPr>
          <w:rFonts w:ascii="Tahoma" w:hAnsi="Tahoma" w:cs="Tahoma"/>
          <w:sz w:val="20"/>
          <w:szCs w:val="21"/>
        </w:rPr>
      </w:pPr>
      <w:r w:rsidRPr="003F10C2">
        <w:rPr>
          <w:rFonts w:ascii="Tahoma" w:hAnsi="Tahoma" w:cs="Tahoma"/>
          <w:sz w:val="20"/>
          <w:szCs w:val="21"/>
        </w:rPr>
        <w:t xml:space="preserve">Atenciosamente, </w:t>
      </w:r>
      <w:r w:rsidRPr="003F10C2">
        <w:rPr>
          <w:rFonts w:ascii="Tahoma" w:hAnsi="Tahoma" w:cs="Tahoma"/>
          <w:sz w:val="20"/>
          <w:szCs w:val="21"/>
        </w:rPr>
        <w:br/>
        <w:t>________________________</w:t>
      </w:r>
      <w:r w:rsidRPr="003F10C2">
        <w:rPr>
          <w:rFonts w:ascii="Tahoma" w:hAnsi="Tahoma" w:cs="Tahoma"/>
          <w:sz w:val="20"/>
          <w:szCs w:val="21"/>
        </w:rPr>
        <w:br/>
      </w:r>
      <w:proofErr w:type="gramStart"/>
      <w:r w:rsidRPr="003F10C2">
        <w:rPr>
          <w:rFonts w:ascii="Tahoma" w:hAnsi="Tahoma" w:cs="Tahoma"/>
          <w:sz w:val="20"/>
          <w:szCs w:val="21"/>
        </w:rPr>
        <w:t>(</w:t>
      </w:r>
      <w:proofErr w:type="gramEnd"/>
      <w:r w:rsidRPr="003F10C2">
        <w:rPr>
          <w:rFonts w:ascii="Tahoma" w:hAnsi="Tahoma" w:cs="Tahoma"/>
          <w:sz w:val="20"/>
          <w:szCs w:val="21"/>
        </w:rPr>
        <w:t>assinatura do titular)</w:t>
      </w:r>
      <w:r w:rsidRPr="003F10C2">
        <w:rPr>
          <w:rFonts w:ascii="Tahoma" w:hAnsi="Tahoma" w:cs="Tahoma"/>
          <w:sz w:val="20"/>
          <w:szCs w:val="21"/>
        </w:rPr>
        <w:br/>
        <w:t xml:space="preserve">Nome: ____________________ </w:t>
      </w:r>
      <w:r w:rsidRPr="003F10C2">
        <w:rPr>
          <w:rFonts w:ascii="Tahoma" w:hAnsi="Tahoma" w:cs="Tahoma"/>
          <w:sz w:val="20"/>
          <w:szCs w:val="21"/>
        </w:rPr>
        <w:br/>
      </w:r>
      <w:r w:rsidRPr="003F10C2">
        <w:rPr>
          <w:rFonts w:ascii="Tahoma" w:hAnsi="Tahoma" w:cs="Tahoma"/>
          <w:sz w:val="20"/>
          <w:szCs w:val="21"/>
          <w:u w:val="single"/>
        </w:rPr>
        <w:t xml:space="preserve">Protocolo de recebimento: </w:t>
      </w:r>
      <w:r w:rsidRPr="003F10C2">
        <w:rPr>
          <w:rFonts w:ascii="Tahoma" w:hAnsi="Tahoma" w:cs="Tahoma"/>
          <w:sz w:val="20"/>
          <w:szCs w:val="21"/>
          <w:u w:val="single"/>
        </w:rPr>
        <w:br/>
      </w:r>
      <w:r w:rsidRPr="003F10C2">
        <w:rPr>
          <w:rFonts w:ascii="Tahoma" w:hAnsi="Tahoma" w:cs="Tahoma"/>
          <w:sz w:val="20"/>
          <w:szCs w:val="21"/>
        </w:rPr>
        <w:t>Recebido por_______ (nome completo). RG n° _______________________</w:t>
      </w:r>
      <w:r w:rsidRPr="003F10C2">
        <w:rPr>
          <w:rFonts w:ascii="Tahoma" w:hAnsi="Tahoma" w:cs="Tahoma"/>
          <w:sz w:val="20"/>
          <w:szCs w:val="21"/>
        </w:rPr>
        <w:br/>
        <w:t>Assinatura: ______________________ Data de recebimento: ___ / ____/ ____</w:t>
      </w:r>
    </w:p>
    <w:p w:rsidR="00E1362B" w:rsidRPr="00B2318F" w:rsidRDefault="00E1362B" w:rsidP="00B2318F">
      <w:pPr>
        <w:rPr>
          <w:rFonts w:ascii="Tahoma" w:hAnsi="Tahoma" w:cs="Tahoma"/>
          <w:b/>
          <w:bCs/>
        </w:rPr>
      </w:pPr>
    </w:p>
    <w:p w:rsidR="00E1362B" w:rsidRPr="00C124ED" w:rsidRDefault="00E1362B" w:rsidP="00C124ED">
      <w:pPr>
        <w:rPr>
          <w:rFonts w:ascii="Arial" w:hAnsi="Arial" w:cs="Arial"/>
          <w:iCs/>
          <w:sz w:val="24"/>
          <w:szCs w:val="24"/>
        </w:rPr>
      </w:pPr>
    </w:p>
    <w:sectPr w:rsidR="00E1362B" w:rsidRPr="00C124ED" w:rsidSect="00E307F2">
      <w:headerReference w:type="default" r:id="rId8"/>
      <w:footerReference w:type="default" r:id="rId9"/>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24D" w:rsidRDefault="006D124D">
      <w:pPr>
        <w:spacing w:after="0" w:line="240" w:lineRule="auto"/>
      </w:pPr>
      <w:r>
        <w:separator/>
      </w:r>
    </w:p>
  </w:endnote>
  <w:endnote w:type="continuationSeparator" w:id="0">
    <w:p w:rsidR="006D124D" w:rsidRDefault="006D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59C" w:rsidRDefault="00816534">
    <w:pPr>
      <w:pStyle w:val="Rodap"/>
    </w:pPr>
    <w:r w:rsidRPr="00D9359C">
      <w:rPr>
        <w:noProof/>
        <w:lang w:eastAsia="pt-BR"/>
      </w:rPr>
      <mc:AlternateContent>
        <mc:Choice Requires="wps">
          <w:drawing>
            <wp:anchor distT="0" distB="0" distL="114300" distR="114300" simplePos="0" relativeHeight="251660288" behindDoc="0" locked="0" layoutInCell="1" allowOverlap="1" wp14:anchorId="10EA9841" wp14:editId="12DFC27E">
              <wp:simplePos x="0" y="0"/>
              <wp:positionH relativeFrom="column">
                <wp:posOffset>-464185</wp:posOffset>
              </wp:positionH>
              <wp:positionV relativeFrom="paragraph">
                <wp:posOffset>165431</wp:posOffset>
              </wp:positionV>
              <wp:extent cx="6929120" cy="1403985"/>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120" cy="1403985"/>
                      </a:xfrm>
                      <a:prstGeom prst="rect">
                        <a:avLst/>
                      </a:prstGeom>
                      <a:noFill/>
                      <a:ln w="9525">
                        <a:noFill/>
                        <a:miter lim="800000"/>
                        <a:headEnd/>
                        <a:tailEnd/>
                      </a:ln>
                    </wps:spPr>
                    <wps:txbx>
                      <w:txbxContent>
                        <w:p w:rsidR="00D9359C" w:rsidRPr="00D9359C" w:rsidRDefault="00816534" w:rsidP="00DF77B2">
                          <w:pPr>
                            <w:spacing w:after="0" w:line="240" w:lineRule="auto"/>
                            <w:ind w:right="257"/>
                            <w:jc w:val="right"/>
                            <w:rPr>
                              <w:rFonts w:ascii="Century Gothic" w:hAnsi="Century Gothic"/>
                              <w:color w:val="FFFFFF" w:themeColor="background1"/>
                              <w:sz w:val="20"/>
                              <w:szCs w:val="20"/>
                            </w:rPr>
                          </w:pPr>
                          <w:r>
                            <w:rPr>
                              <w:rFonts w:ascii="Century Gothic" w:hAnsi="Century Gothic"/>
                              <w:color w:val="FFFFFF" w:themeColor="background1"/>
                              <w:sz w:val="20"/>
                              <w:szCs w:val="20"/>
                            </w:rPr>
                            <w:t xml:space="preserve">      DETEC | Departamento Técnico Econômico do Sistema FAEP/SENAR-PR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6.55pt;margin-top:13.05pt;width:545.6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" filled="f" stroked="f">
              <v:textbox style="mso-fit-shape-to-text:t">
                <w:txbxContent>
                  <w:p w:rsidR="00D9359C" w:rsidRPr="00D9359C" w:rsidRDefault="00816534" w:rsidP="00DF77B2">
                    <w:pPr>
                      <w:spacing w:after="0" w:line="240" w:lineRule="auto"/>
                      <w:ind w:right="257"/>
                      <w:jc w:val="right"/>
                      <w:rPr>
                        <w:rFonts w:ascii="Century Gothic" w:hAnsi="Century Gothic"/>
                        <w:color w:val="FFFFFF" w:themeColor="background1"/>
                        <w:sz w:val="20"/>
                        <w:szCs w:val="20"/>
                      </w:rPr>
                    </w:pPr>
                    <w:r>
                      <w:rPr>
                        <w:rFonts w:ascii="Century Gothic" w:hAnsi="Century Gothic"/>
                        <w:color w:val="FFFFFF" w:themeColor="background1"/>
                        <w:sz w:val="20"/>
                        <w:szCs w:val="20"/>
                      </w:rPr>
                      <w:t xml:space="preserve">      DETEC | Departamento Técnico Econômico do Sistema FAEP/SENAR-PR</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24D" w:rsidRDefault="006D124D">
      <w:pPr>
        <w:spacing w:after="0" w:line="240" w:lineRule="auto"/>
      </w:pPr>
      <w:r>
        <w:separator/>
      </w:r>
    </w:p>
  </w:footnote>
  <w:footnote w:type="continuationSeparator" w:id="0">
    <w:p w:rsidR="006D124D" w:rsidRDefault="006D1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59C" w:rsidRDefault="00816534">
    <w:pPr>
      <w:pStyle w:val="Cabealho"/>
    </w:pPr>
    <w:r>
      <w:rPr>
        <w:noProof/>
        <w:lang w:eastAsia="pt-BR"/>
      </w:rPr>
      <mc:AlternateContent>
        <mc:Choice Requires="wps">
          <w:drawing>
            <wp:anchor distT="0" distB="0" distL="114300" distR="114300" simplePos="0" relativeHeight="251661312" behindDoc="0" locked="0" layoutInCell="1" allowOverlap="1" wp14:anchorId="1CCBF533" wp14:editId="578A6D88">
              <wp:simplePos x="0" y="0"/>
              <wp:positionH relativeFrom="column">
                <wp:posOffset>5311140</wp:posOffset>
              </wp:positionH>
              <wp:positionV relativeFrom="paragraph">
                <wp:posOffset>-49530</wp:posOffset>
              </wp:positionV>
              <wp:extent cx="1078230" cy="257175"/>
              <wp:effectExtent l="0" t="0" r="0" b="0"/>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257175"/>
                      </a:xfrm>
                      <a:prstGeom prst="rect">
                        <a:avLst/>
                      </a:prstGeom>
                      <a:noFill/>
                      <a:ln w="9525">
                        <a:noFill/>
                        <a:miter lim="800000"/>
                        <a:headEnd/>
                        <a:tailEnd/>
                      </a:ln>
                    </wps:spPr>
                    <wps:txbx>
                      <w:txbxContent>
                        <w:p w:rsidR="00CC685B" w:rsidRPr="00CC685B" w:rsidRDefault="00816534">
                          <w:pPr>
                            <w:rPr>
                              <w:rFonts w:ascii="Arial" w:hAnsi="Arial" w:cs="Arial"/>
                              <w:b/>
                              <w:color w:val="FFFFFF" w:themeColor="background1"/>
                              <w:sz w:val="24"/>
                              <w:szCs w:val="24"/>
                            </w:rPr>
                          </w:pPr>
                          <w:r>
                            <w:rPr>
                              <w:rFonts w:ascii="Arial" w:hAnsi="Arial" w:cs="Arial"/>
                              <w:b/>
                              <w:color w:val="FFFFFF" w:themeColor="background1"/>
                              <w:sz w:val="24"/>
                              <w:szCs w:val="24"/>
                            </w:rPr>
                            <w:t>NT n° 28</w:t>
                          </w:r>
                          <w:r w:rsidRPr="00CC685B">
                            <w:rPr>
                              <w:rFonts w:ascii="Arial" w:hAnsi="Arial" w:cs="Arial"/>
                              <w:b/>
                              <w:color w:val="FFFFFF" w:themeColor="background1"/>
                              <w:sz w:val="24"/>
                              <w:szCs w:val="24"/>
                            </w:rPr>
                            <w:t>/1</w:t>
                          </w:r>
                          <w:r>
                            <w:rPr>
                              <w:rFonts w:ascii="Arial" w:hAnsi="Arial" w:cs="Arial"/>
                              <w:b/>
                              <w:color w:val="FFFFFF" w:themeColor="background1"/>
                              <w:sz w:val="24"/>
                              <w:szCs w:val="2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18.2pt;margin-top:-3.9pt;width:84.9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" filled="f" stroked="f">
              <v:textbox>
                <w:txbxContent>
                  <w:p w:rsidR="00CC685B" w:rsidRPr="00CC685B" w:rsidRDefault="00816534">
                    <w:pPr>
                      <w:rPr>
                        <w:rFonts w:ascii="Arial" w:hAnsi="Arial" w:cs="Arial"/>
                        <w:b/>
                        <w:color w:val="FFFFFF" w:themeColor="background1"/>
                        <w:sz w:val="24"/>
                        <w:szCs w:val="24"/>
                      </w:rPr>
                    </w:pPr>
                    <w:r>
                      <w:rPr>
                        <w:rFonts w:ascii="Arial" w:hAnsi="Arial" w:cs="Arial"/>
                        <w:b/>
                        <w:color w:val="FFFFFF" w:themeColor="background1"/>
                        <w:sz w:val="24"/>
                        <w:szCs w:val="24"/>
                      </w:rPr>
                      <w:t>NT n° 28</w:t>
                    </w:r>
                    <w:r w:rsidRPr="00CC685B">
                      <w:rPr>
                        <w:rFonts w:ascii="Arial" w:hAnsi="Arial" w:cs="Arial"/>
                        <w:b/>
                        <w:color w:val="FFFFFF" w:themeColor="background1"/>
                        <w:sz w:val="24"/>
                        <w:szCs w:val="24"/>
                      </w:rPr>
                      <w:t>/1</w:t>
                    </w:r>
                    <w:r>
                      <w:rPr>
                        <w:rFonts w:ascii="Arial" w:hAnsi="Arial" w:cs="Arial"/>
                        <w:b/>
                        <w:color w:val="FFFFFF" w:themeColor="background1"/>
                        <w:sz w:val="24"/>
                        <w:szCs w:val="24"/>
                      </w:rPr>
                      <w:t>8</w:t>
                    </w:r>
                  </w:p>
                </w:txbxContent>
              </v:textbox>
            </v:shape>
          </w:pict>
        </mc:Fallback>
      </mc:AlternateContent>
    </w:r>
    <w:r w:rsidRPr="00D9359C">
      <w:rPr>
        <w:noProof/>
        <w:lang w:eastAsia="pt-BR"/>
      </w:rPr>
      <mc:AlternateContent>
        <mc:Choice Requires="wps">
          <w:drawing>
            <wp:anchor distT="0" distB="0" distL="114300" distR="114300" simplePos="0" relativeHeight="251659264" behindDoc="0" locked="0" layoutInCell="1" allowOverlap="1" wp14:anchorId="7498E999" wp14:editId="294681B4">
              <wp:simplePos x="0" y="0"/>
              <wp:positionH relativeFrom="column">
                <wp:posOffset>767715</wp:posOffset>
              </wp:positionH>
              <wp:positionV relativeFrom="paragraph">
                <wp:posOffset>-230505</wp:posOffset>
              </wp:positionV>
              <wp:extent cx="4391025" cy="1403985"/>
              <wp:effectExtent l="0" t="0" r="0" b="508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403985"/>
                      </a:xfrm>
                      <a:prstGeom prst="rect">
                        <a:avLst/>
                      </a:prstGeom>
                      <a:noFill/>
                      <a:ln w="9525">
                        <a:noFill/>
                        <a:miter lim="800000"/>
                        <a:headEnd/>
                        <a:tailEnd/>
                      </a:ln>
                    </wps:spPr>
                    <wps:txbx>
                      <w:txbxContent>
                        <w:p w:rsidR="00D9359C" w:rsidRPr="00D9359C" w:rsidRDefault="00816534" w:rsidP="00D9359C">
                          <w:pPr>
                            <w:jc w:val="center"/>
                            <w:rPr>
                              <w:rFonts w:ascii="Century Gothic" w:hAnsi="Century Gothic"/>
                              <w:b/>
                              <w:color w:val="FFFFFF" w:themeColor="background1"/>
                              <w:sz w:val="40"/>
                              <w:szCs w:val="36"/>
                            </w:rPr>
                          </w:pPr>
                          <w:r>
                            <w:rPr>
                              <w:rFonts w:ascii="Century Gothic" w:hAnsi="Century Gothic"/>
                              <w:b/>
                              <w:color w:val="FFFFFF" w:themeColor="background1"/>
                              <w:sz w:val="40"/>
                              <w:szCs w:val="36"/>
                            </w:rPr>
                            <w:t>NOTA TÉCNICA | DETEC</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0.45pt;margin-top:-18.15pt;width:345.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" filled="f" stroked="f">
              <v:textbox style="mso-fit-shape-to-text:t">
                <w:txbxContent>
                  <w:p w:rsidR="00D9359C" w:rsidRPr="00D9359C" w:rsidRDefault="00816534" w:rsidP="00D9359C">
                    <w:pPr>
                      <w:jc w:val="center"/>
                      <w:rPr>
                        <w:rFonts w:ascii="Century Gothic" w:hAnsi="Century Gothic"/>
                        <w:b/>
                        <w:color w:val="FFFFFF" w:themeColor="background1"/>
                        <w:sz w:val="40"/>
                        <w:szCs w:val="36"/>
                      </w:rPr>
                    </w:pPr>
                    <w:r>
                      <w:rPr>
                        <w:rFonts w:ascii="Century Gothic" w:hAnsi="Century Gothic"/>
                        <w:b/>
                        <w:color w:val="FFFFFF" w:themeColor="background1"/>
                        <w:sz w:val="40"/>
                        <w:szCs w:val="36"/>
                      </w:rPr>
                      <w:t>NOTA TÉCNICA | DETEC</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922D3"/>
    <w:multiLevelType w:val="hybridMultilevel"/>
    <w:tmpl w:val="85CED0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9FD648D"/>
    <w:multiLevelType w:val="hybridMultilevel"/>
    <w:tmpl w:val="E9505F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061405"/>
    <w:multiLevelType w:val="hybridMultilevel"/>
    <w:tmpl w:val="E40646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D853486"/>
    <w:multiLevelType w:val="hybridMultilevel"/>
    <w:tmpl w:val="8F66C0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3441168"/>
    <w:multiLevelType w:val="multilevel"/>
    <w:tmpl w:val="464C33F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E5E"/>
    <w:rsid w:val="00005644"/>
    <w:rsid w:val="000C0BE9"/>
    <w:rsid w:val="000D43A0"/>
    <w:rsid w:val="000D72BD"/>
    <w:rsid w:val="0017157D"/>
    <w:rsid w:val="001E218D"/>
    <w:rsid w:val="0021365D"/>
    <w:rsid w:val="002327E3"/>
    <w:rsid w:val="002A3D44"/>
    <w:rsid w:val="00335687"/>
    <w:rsid w:val="00414A17"/>
    <w:rsid w:val="004232EC"/>
    <w:rsid w:val="0052687F"/>
    <w:rsid w:val="005426C3"/>
    <w:rsid w:val="005561C4"/>
    <w:rsid w:val="00633F00"/>
    <w:rsid w:val="00686686"/>
    <w:rsid w:val="006D124D"/>
    <w:rsid w:val="00722AB1"/>
    <w:rsid w:val="00754B98"/>
    <w:rsid w:val="007A0F58"/>
    <w:rsid w:val="00816534"/>
    <w:rsid w:val="0085501C"/>
    <w:rsid w:val="008D0FD5"/>
    <w:rsid w:val="00957E01"/>
    <w:rsid w:val="009642BC"/>
    <w:rsid w:val="009C5060"/>
    <w:rsid w:val="00A35CC6"/>
    <w:rsid w:val="00A57759"/>
    <w:rsid w:val="00B16FDA"/>
    <w:rsid w:val="00B2318F"/>
    <w:rsid w:val="00B35A27"/>
    <w:rsid w:val="00C124ED"/>
    <w:rsid w:val="00CB2B12"/>
    <w:rsid w:val="00D3302A"/>
    <w:rsid w:val="00D659B3"/>
    <w:rsid w:val="00D855A8"/>
    <w:rsid w:val="00DB1A1E"/>
    <w:rsid w:val="00DD1EA6"/>
    <w:rsid w:val="00DE3945"/>
    <w:rsid w:val="00E1362B"/>
    <w:rsid w:val="00E1572E"/>
    <w:rsid w:val="00E307F2"/>
    <w:rsid w:val="00EB6E5E"/>
    <w:rsid w:val="00F35A65"/>
    <w:rsid w:val="00F46C0A"/>
    <w:rsid w:val="00FB71BA"/>
    <w:rsid w:val="00FF65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9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59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9B3"/>
  </w:style>
  <w:style w:type="paragraph" w:styleId="Rodap">
    <w:name w:val="footer"/>
    <w:basedOn w:val="Normal"/>
    <w:link w:val="RodapChar"/>
    <w:uiPriority w:val="99"/>
    <w:unhideWhenUsed/>
    <w:rsid w:val="00D659B3"/>
    <w:pPr>
      <w:tabs>
        <w:tab w:val="center" w:pos="4252"/>
        <w:tab w:val="right" w:pos="8504"/>
      </w:tabs>
      <w:spacing w:after="0" w:line="240" w:lineRule="auto"/>
    </w:pPr>
  </w:style>
  <w:style w:type="character" w:customStyle="1" w:styleId="RodapChar">
    <w:name w:val="Rodapé Char"/>
    <w:basedOn w:val="Fontepargpadro"/>
    <w:link w:val="Rodap"/>
    <w:uiPriority w:val="99"/>
    <w:rsid w:val="00D659B3"/>
  </w:style>
  <w:style w:type="character" w:styleId="Hyperlink">
    <w:name w:val="Hyperlink"/>
    <w:basedOn w:val="Fontepargpadro"/>
    <w:uiPriority w:val="99"/>
    <w:unhideWhenUsed/>
    <w:rsid w:val="00D659B3"/>
    <w:rPr>
      <w:color w:val="0563C1" w:themeColor="hyperlink"/>
      <w:u w:val="single"/>
    </w:rPr>
  </w:style>
  <w:style w:type="paragraph" w:styleId="PargrafodaLista">
    <w:name w:val="List Paragraph"/>
    <w:basedOn w:val="Normal"/>
    <w:uiPriority w:val="34"/>
    <w:qFormat/>
    <w:rsid w:val="004232EC"/>
    <w:pPr>
      <w:ind w:left="720"/>
      <w:contextualSpacing/>
    </w:pPr>
  </w:style>
  <w:style w:type="paragraph" w:styleId="Corpodetexto">
    <w:name w:val="Body Text"/>
    <w:basedOn w:val="Normal"/>
    <w:link w:val="CorpodetextoChar"/>
    <w:uiPriority w:val="99"/>
    <w:unhideWhenUsed/>
    <w:rsid w:val="00E1362B"/>
    <w:pPr>
      <w:spacing w:after="120" w:line="276" w:lineRule="auto"/>
    </w:pPr>
    <w:rPr>
      <w:rFonts w:ascii="Calibri" w:eastAsia="Calibri" w:hAnsi="Calibri" w:cs="Times New Roman"/>
    </w:rPr>
  </w:style>
  <w:style w:type="character" w:customStyle="1" w:styleId="CorpodetextoChar">
    <w:name w:val="Corpo de texto Char"/>
    <w:basedOn w:val="Fontepargpadro"/>
    <w:link w:val="Corpodetexto"/>
    <w:uiPriority w:val="99"/>
    <w:rsid w:val="00E1362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9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59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9B3"/>
  </w:style>
  <w:style w:type="paragraph" w:styleId="Rodap">
    <w:name w:val="footer"/>
    <w:basedOn w:val="Normal"/>
    <w:link w:val="RodapChar"/>
    <w:uiPriority w:val="99"/>
    <w:unhideWhenUsed/>
    <w:rsid w:val="00D659B3"/>
    <w:pPr>
      <w:tabs>
        <w:tab w:val="center" w:pos="4252"/>
        <w:tab w:val="right" w:pos="8504"/>
      </w:tabs>
      <w:spacing w:after="0" w:line="240" w:lineRule="auto"/>
    </w:pPr>
  </w:style>
  <w:style w:type="character" w:customStyle="1" w:styleId="RodapChar">
    <w:name w:val="Rodapé Char"/>
    <w:basedOn w:val="Fontepargpadro"/>
    <w:link w:val="Rodap"/>
    <w:uiPriority w:val="99"/>
    <w:rsid w:val="00D659B3"/>
  </w:style>
  <w:style w:type="character" w:styleId="Hyperlink">
    <w:name w:val="Hyperlink"/>
    <w:basedOn w:val="Fontepargpadro"/>
    <w:uiPriority w:val="99"/>
    <w:unhideWhenUsed/>
    <w:rsid w:val="00D659B3"/>
    <w:rPr>
      <w:color w:val="0563C1" w:themeColor="hyperlink"/>
      <w:u w:val="single"/>
    </w:rPr>
  </w:style>
  <w:style w:type="paragraph" w:styleId="PargrafodaLista">
    <w:name w:val="List Paragraph"/>
    <w:basedOn w:val="Normal"/>
    <w:uiPriority w:val="34"/>
    <w:qFormat/>
    <w:rsid w:val="004232EC"/>
    <w:pPr>
      <w:ind w:left="720"/>
      <w:contextualSpacing/>
    </w:pPr>
  </w:style>
  <w:style w:type="paragraph" w:styleId="Corpodetexto">
    <w:name w:val="Body Text"/>
    <w:basedOn w:val="Normal"/>
    <w:link w:val="CorpodetextoChar"/>
    <w:uiPriority w:val="99"/>
    <w:unhideWhenUsed/>
    <w:rsid w:val="00E1362B"/>
    <w:pPr>
      <w:spacing w:after="120" w:line="276" w:lineRule="auto"/>
    </w:pPr>
    <w:rPr>
      <w:rFonts w:ascii="Calibri" w:eastAsia="Calibri" w:hAnsi="Calibri" w:cs="Times New Roman"/>
    </w:rPr>
  </w:style>
  <w:style w:type="character" w:customStyle="1" w:styleId="CorpodetextoChar">
    <w:name w:val="Corpo de texto Char"/>
    <w:basedOn w:val="Fontepargpadro"/>
    <w:link w:val="Corpodetexto"/>
    <w:uiPriority w:val="99"/>
    <w:rsid w:val="00E136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Schwantes</dc:creator>
  <cp:lastModifiedBy>Michele Vilarinho Patrici</cp:lastModifiedBy>
  <cp:revision>2</cp:revision>
  <cp:lastPrinted>2018-10-16T15:17:00Z</cp:lastPrinted>
  <dcterms:created xsi:type="dcterms:W3CDTF">2018-10-16T15:23:00Z</dcterms:created>
  <dcterms:modified xsi:type="dcterms:W3CDTF">2018-10-16T15:23:00Z</dcterms:modified>
</cp:coreProperties>
</file>